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pPr>
      <w:r>
        <w:rPr>
          <w:rFonts w:hint="eastAsia" w:ascii="黑体" w:hAnsi="宋体" w:eastAsia="黑体" w:cs="黑体"/>
          <w:sz w:val="28"/>
          <w:szCs w:val="28"/>
          <w:lang w:eastAsia="zh-CN"/>
        </w:rPr>
        <w:t>抽检论文清单（专业学位硕士）</w:t>
      </w:r>
    </w:p>
    <w:p>
      <w:pPr>
        <w:keepNext w:val="0"/>
        <w:keepLines w:val="0"/>
        <w:widowControl/>
        <w:suppressLineNumbers w:val="0"/>
        <w:jc w:val="center"/>
      </w:pPr>
      <w:r>
        <w:rPr>
          <w:lang w:val="en-US"/>
        </w:rPr>
        <w:t> </w:t>
      </w:r>
    </w:p>
    <w:tbl>
      <w:tblPr>
        <w:tblW w:w="1405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3"/>
        <w:gridCol w:w="881"/>
        <w:gridCol w:w="992"/>
        <w:gridCol w:w="2876"/>
        <w:gridCol w:w="993"/>
        <w:gridCol w:w="1039"/>
        <w:gridCol w:w="1099"/>
        <w:gridCol w:w="830"/>
        <w:gridCol w:w="470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2" w:hRule="atLeast"/>
          <w:jc w:val="center"/>
        </w:trPr>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序号</w:t>
            </w:r>
          </w:p>
        </w:tc>
        <w:tc>
          <w:tcPr>
            <w:tcW w:w="88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论文</w:t>
            </w:r>
            <w:r>
              <w:rPr>
                <w:rFonts w:hint="eastAsia" w:ascii="宋体" w:hAnsi="宋体" w:eastAsia="宋体" w:cs="宋体"/>
                <w:sz w:val="20"/>
                <w:szCs w:val="20"/>
                <w:bdr w:val="none" w:color="auto" w:sz="0" w:space="0"/>
                <w:lang w:val="en-US"/>
              </w:rPr>
              <w:br w:type="textWrapping"/>
            </w:r>
            <w:r>
              <w:rPr>
                <w:rFonts w:hint="eastAsia" w:ascii="宋体" w:hAnsi="宋体" w:eastAsia="宋体" w:cs="宋体"/>
                <w:sz w:val="20"/>
                <w:szCs w:val="20"/>
                <w:bdr w:val="none" w:color="auto" w:sz="0" w:space="0"/>
              </w:rPr>
              <w:t>编号</w:t>
            </w:r>
          </w:p>
        </w:tc>
        <w:tc>
          <w:tcPr>
            <w:tcW w:w="99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专业</w:t>
            </w:r>
            <w:r>
              <w:rPr>
                <w:rFonts w:hint="eastAsia" w:ascii="宋体" w:hAnsi="宋体" w:eastAsia="宋体" w:cs="宋体"/>
                <w:sz w:val="20"/>
                <w:szCs w:val="20"/>
                <w:bdr w:val="none" w:color="auto" w:sz="0" w:space="0"/>
                <w:lang w:val="en-US"/>
              </w:rPr>
              <w:br w:type="textWrapping"/>
            </w:r>
            <w:r>
              <w:rPr>
                <w:rFonts w:hint="eastAsia" w:ascii="宋体" w:hAnsi="宋体" w:eastAsia="宋体" w:cs="宋体"/>
                <w:sz w:val="20"/>
                <w:szCs w:val="20"/>
                <w:bdr w:val="none" w:color="auto" w:sz="0" w:space="0"/>
              </w:rPr>
              <w:t>代码</w:t>
            </w:r>
          </w:p>
        </w:tc>
        <w:tc>
          <w:tcPr>
            <w:tcW w:w="287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专业名称</w:t>
            </w:r>
          </w:p>
        </w:tc>
        <w:tc>
          <w:tcPr>
            <w:tcW w:w="99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作者</w:t>
            </w:r>
            <w:r>
              <w:rPr>
                <w:rFonts w:hint="eastAsia" w:ascii="宋体" w:hAnsi="宋体" w:eastAsia="宋体" w:cs="宋体"/>
                <w:sz w:val="20"/>
                <w:szCs w:val="20"/>
                <w:bdr w:val="none" w:color="auto" w:sz="0" w:space="0"/>
                <w:lang w:val="en-US"/>
              </w:rPr>
              <w:br w:type="textWrapping"/>
            </w:r>
            <w:r>
              <w:rPr>
                <w:rFonts w:hint="eastAsia" w:ascii="宋体" w:hAnsi="宋体" w:eastAsia="宋体" w:cs="宋体"/>
                <w:sz w:val="20"/>
                <w:szCs w:val="20"/>
                <w:bdr w:val="none" w:color="auto" w:sz="0" w:space="0"/>
              </w:rPr>
              <w:t>姓名</w:t>
            </w:r>
          </w:p>
        </w:tc>
        <w:tc>
          <w:tcPr>
            <w:tcW w:w="103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学校</w:t>
            </w:r>
            <w:r>
              <w:rPr>
                <w:rFonts w:hint="eastAsia" w:ascii="宋体" w:hAnsi="宋体" w:eastAsia="宋体" w:cs="宋体"/>
                <w:sz w:val="20"/>
                <w:szCs w:val="20"/>
                <w:bdr w:val="none" w:color="auto" w:sz="0" w:space="0"/>
                <w:lang w:val="en-US"/>
              </w:rPr>
              <w:br w:type="textWrapping"/>
            </w:r>
            <w:r>
              <w:rPr>
                <w:rFonts w:hint="eastAsia" w:ascii="宋体" w:hAnsi="宋体" w:eastAsia="宋体" w:cs="宋体"/>
                <w:sz w:val="20"/>
                <w:szCs w:val="20"/>
                <w:bdr w:val="none" w:color="auto" w:sz="0" w:space="0"/>
              </w:rPr>
              <w:t>导师</w:t>
            </w:r>
          </w:p>
        </w:tc>
        <w:tc>
          <w:tcPr>
            <w:tcW w:w="109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产业</w:t>
            </w:r>
            <w:r>
              <w:rPr>
                <w:rFonts w:hint="eastAsia" w:ascii="宋体" w:hAnsi="宋体" w:eastAsia="宋体" w:cs="宋体"/>
                <w:sz w:val="20"/>
                <w:szCs w:val="20"/>
                <w:bdr w:val="none" w:color="auto" w:sz="0" w:space="0"/>
                <w:lang w:val="en-US"/>
              </w:rPr>
              <w:br w:type="textWrapping"/>
            </w:r>
            <w:r>
              <w:rPr>
                <w:rFonts w:hint="eastAsia" w:ascii="宋体" w:hAnsi="宋体" w:eastAsia="宋体" w:cs="宋体"/>
                <w:sz w:val="20"/>
                <w:szCs w:val="20"/>
                <w:bdr w:val="none" w:color="auto" w:sz="0" w:space="0"/>
              </w:rPr>
              <w:t>导师</w:t>
            </w:r>
          </w:p>
        </w:tc>
        <w:tc>
          <w:tcPr>
            <w:tcW w:w="83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是否</w:t>
            </w:r>
            <w:r>
              <w:rPr>
                <w:rFonts w:hint="eastAsia" w:ascii="宋体" w:hAnsi="宋体" w:eastAsia="宋体" w:cs="宋体"/>
                <w:sz w:val="20"/>
                <w:szCs w:val="20"/>
                <w:bdr w:val="none" w:color="auto" w:sz="0" w:space="0"/>
                <w:lang w:val="en-US"/>
              </w:rPr>
              <w:br w:type="textWrapping"/>
            </w:r>
            <w:r>
              <w:rPr>
                <w:rFonts w:hint="eastAsia" w:ascii="宋体" w:hAnsi="宋体" w:eastAsia="宋体" w:cs="宋体"/>
                <w:sz w:val="20"/>
                <w:szCs w:val="20"/>
                <w:bdr w:val="none" w:color="auto" w:sz="0" w:space="0"/>
              </w:rPr>
              <w:t>全日制</w:t>
            </w:r>
          </w:p>
        </w:tc>
        <w:tc>
          <w:tcPr>
            <w:tcW w:w="470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论文题目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1054</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护理</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谢瑞怡</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戴新娟</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基于循证的集束化护理对预防脑卒中鼻饲患者吸入性肺炎的研究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2</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1054</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护理</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谷斌</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俞红</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渐进式平衡训练在全髋关节置换术后康复早期的应用研究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3</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1054</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护理</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严娟</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楼青青</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有氧运动对2型糖尿病患者认知功能和大脑功能结构的影响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4</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1054</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护理</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董珊</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蒋琪霞</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负压结合局部氧疗治疗慢性伤口的随机对照研究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5</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1055</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药学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张楠</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张毅楠</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HIF-2α 激动剂的设计、合成以及生物活性研究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6</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1056</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中药学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王瑢</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黄一平</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平疡白玉散药学及初步药效学研究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7</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105701</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中医内科学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梁敏</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周晓虹</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消幽健脾汤联合四联疗法对脾胃湿热型慢性胃炎幽门螺杆菌感染的疗效观察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8</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105701</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中医内科学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焦广雨</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陈玉超</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基于古今医案数据分析卵巢癌（癥瘕）的用药规律研究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9</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105702</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中医外科学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韩梦云</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丁义江</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直肠癌前切除术后综合征患者肛门功能评定及其中医辨证分型研究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105702</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中医外科学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杨文倩</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章蓓</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星形切口对减少高位肛瘘术后瘢痕形成和肛门功能保护的临床研究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11</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105703</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中医骨伤科学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朱金琨</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孟祥奇</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手法复位联合可调式脊柱外固定器治疗单纯性胸腰椎压缩骨折的临床疗效观察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12</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105703</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中医骨伤科学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陈晨</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黄桂成</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温经通络汤治疗膝骨关节炎(寒湿痹阻证)的临床观察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13</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105704</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中医妇科学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张媛</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李淑萍</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五积散联合克罗米芬治疗痰湿型多囊卵巢综合征不孕症的临床研究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14</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105704</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中医妇科学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黄海霞</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谈勇</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滋阴补阳方序贯联合芬吗通治疗早发性卵巢功能不全不孕症的临床观察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15</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105705</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中医儿科学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丁梦恬</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任现志</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麻龙定喘汤联合雾化治疗小儿哮喘发作期痰热阻肺证的临床疗效观察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16</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105706</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中医五官科学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孙文秀</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何慧琴</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温胆汤加减治疗湿热内蕴型干眼的临床疗效观察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17</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105706</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中医五官科学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沈孝贤</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王 旭</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加味解郁汤联合西药治疗咽喉反流性疾病的疗效观察及对唾液胃蛋白酶影响的研究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18</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105707</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针灸推拿学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杨晓媛</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顾一煌</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揿针结合毫针治疗原发性轻中度高血压病的疗效观察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19</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105707</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针灸推拿学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宋楠楠</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陆斌</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益气固元针法对前列腺癌根治术后尿失禁患者尿控恢复及生活质量的影响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20</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105707</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针灸推拿学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陆金路</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熊英</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基于家庭干预的小儿推拿对哮喘患儿及家长心理行为影响的临床研究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21</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105707</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针灸推拿学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戴星星</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胡英同</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迎香穴位贴治疗过敏性鼻炎的临床研究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22</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105707</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针灸推拿学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周书玉</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陈章妹</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“寻筋啄刺法”治疗项背肌筋膜炎的临床研究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23</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105709</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中西医结合临床</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师瑞瑞</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许尤琪</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健脾化痰散结方配合SOX化疗方案治疗晚期大肠癌的临床疗效分析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24</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105709</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中西医结合临床</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徐磊</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尹宏</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膝骨关节炎分期及中医分型与骨代谢指标相关性分析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25</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105709</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中西医结合临床</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邹杨</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唐为红</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运脾开胃方治疗脾失健运证小儿厌食的临床观察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26</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105709</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中西医结合临床</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余冰倩</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马华安</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通用消肿散对低温等离子摘除扁桃体术后抗炎作用的临床研究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27</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105709</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中西医结合临床</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马艳</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汪茂荣</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从湿毒论治重型肝炎内毒素血症辨治规律的研究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28</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105710</w:t>
            </w:r>
          </w:p>
        </w:tc>
        <w:tc>
          <w:tcPr>
            <w:tcW w:w="2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全科医学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葛冯可</w:t>
            </w:r>
          </w:p>
        </w:tc>
        <w:tc>
          <w:tcPr>
            <w:tcW w:w="1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潘涛</w:t>
            </w:r>
          </w:p>
        </w:tc>
        <w:tc>
          <w:tcPr>
            <w:tcW w:w="109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4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急性冠脉综合征合并应激性高血糖患者冠脉病变严重程度及中医证型的临床研究</w:t>
            </w:r>
          </w:p>
        </w:tc>
      </w:tr>
    </w:tbl>
    <w:p>
      <w:pPr>
        <w:keepNext w:val="0"/>
        <w:keepLines w:val="0"/>
        <w:widowControl/>
        <w:suppressLineNumbers w:val="0"/>
      </w:pPr>
      <w:r>
        <w:rPr>
          <w:lang w:val="en-US"/>
        </w:rPr>
        <w:t> </w:t>
      </w:r>
    </w:p>
    <w:sectPr>
      <w:pgSz w:w="16838" w:h="11906"/>
      <w:pgMar w:top="1797" w:right="1440" w:bottom="1797"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2B3E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Autospacing="0" w:after="0" w:afterAutospacing="0"/>
      <w:ind w:left="0" w:right="0"/>
      <w:jc w:val="both"/>
    </w:pPr>
    <w:rPr>
      <w:rFonts w:hint="default" w:ascii="Times New Roman" w:hAnsi="Times New Roman" w:cs="Times New Roman" w:eastAsiaTheme="minorEastAsia"/>
      <w:kern w:val="0"/>
      <w:sz w:val="21"/>
      <w:szCs w:val="21"/>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8">
    <w:name w:val="footer"/>
    <w:basedOn w:val="1"/>
    <w:link w:val="15"/>
    <w:uiPriority w:val="0"/>
    <w:pPr>
      <w:snapToGrid w:val="0"/>
      <w:spacing w:before="0" w:beforeAutospacing="0" w:after="0" w:afterAutospacing="0"/>
      <w:ind w:left="0" w:right="0"/>
      <w:jc w:val="left"/>
    </w:pPr>
    <w:rPr>
      <w:rFonts w:hint="default" w:ascii="Times New Roman" w:hAnsi="Times New Roman" w:cs="Times New Roman"/>
      <w:kern w:val="0"/>
      <w:sz w:val="18"/>
      <w:szCs w:val="18"/>
      <w:lang w:val="en-US" w:eastAsia="zh-CN" w:bidi="ar"/>
    </w:rPr>
  </w:style>
  <w:style w:type="paragraph" w:styleId="9">
    <w:name w:val="header"/>
    <w:basedOn w:val="1"/>
    <w:link w:val="14"/>
    <w:uiPriority w:val="0"/>
    <w:pPr>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Pr>
      <w:rFonts w:hint="default" w:ascii="Times New Roman" w:hAnsi="Times New Roman" w:cs="Times New Roman"/>
      <w:kern w:val="0"/>
      <w:sz w:val="18"/>
      <w:szCs w:val="18"/>
      <w:lang w:val="en-US" w:eastAsia="zh-CN" w:bidi="ar"/>
    </w:rPr>
  </w:style>
  <w:style w:type="paragraph" w:styleId="10">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iPriority w:val="0"/>
    <w:pPr>
      <w:spacing w:before="0" w:beforeAutospacing="1" w:after="0" w:afterAutospacing="1"/>
      <w:ind w:left="0" w:right="0"/>
      <w:jc w:val="left"/>
    </w:pPr>
    <w:rPr>
      <w:rFonts w:ascii="宋体" w:hAnsi="宋体" w:cs="宋体"/>
      <w:kern w:val="0"/>
      <w:sz w:val="24"/>
      <w:szCs w:val="24"/>
      <w:lang w:val="en-US" w:eastAsia="zh-CN" w:bidi="ar"/>
    </w:rPr>
  </w:style>
  <w:style w:type="character" w:customStyle="1" w:styleId="14">
    <w:name w:val="页眉 Char"/>
    <w:basedOn w:val="13"/>
    <w:link w:val="9"/>
    <w:uiPriority w:val="0"/>
    <w:rPr>
      <w:rFonts w:hint="eastAsia" w:ascii="宋体" w:hAnsi="宋体" w:eastAsia="宋体" w:cs="宋体"/>
    </w:rPr>
  </w:style>
  <w:style w:type="character" w:customStyle="1" w:styleId="15">
    <w:name w:val="页脚 Char"/>
    <w:basedOn w:val="13"/>
    <w:link w:val="8"/>
    <w:uiPriority w:val="0"/>
    <w:rPr>
      <w:rFonts w:hint="eastAsia" w:ascii="宋体" w:hAnsi="宋体" w:eastAsia="宋体" w:cs="宋体"/>
    </w:rPr>
  </w:style>
  <w:style w:type="paragraph" w:customStyle="1" w:styleId="16">
    <w:name w:val="msochpdefault"/>
    <w:basedOn w:val="1"/>
    <w:uiPriority w:val="0"/>
    <w:pPr>
      <w:jc w:val="left"/>
    </w:pPr>
    <w:rPr>
      <w:rFonts w:ascii="宋体" w:hAnsi="宋体" w:cs="宋体"/>
      <w:kern w:val="0"/>
      <w:sz w:val="20"/>
      <w:szCs w:val="2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2020-10-12T08:47:33Z</dcterms:created>
  <dc:creator>yan1</dc:creator>
  <cp:lastModifiedBy>陈珂</cp:lastModifiedBy>
  <dcterms:modified xsi:type="dcterms:W3CDTF">2020-10-12T08:47:45Z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