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u w:val="none"/>
          <w:lang w:val="en-US" w:eastAsia="zh-CN" w:bidi="ar"/>
        </w:rPr>
        <w:t>附件1：学生信息核准与补录内容</w:t>
      </w:r>
    </w:p>
    <w:tbl>
      <w:tblPr>
        <w:tblStyle w:val="2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4438"/>
        <w:gridCol w:w="28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2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8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核准项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学生身份证件类型</w:t>
            </w:r>
          </w:p>
        </w:tc>
        <w:tc>
          <w:tcPr>
            <w:tcW w:w="2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学生身份证件号码</w:t>
            </w:r>
          </w:p>
        </w:tc>
        <w:tc>
          <w:tcPr>
            <w:tcW w:w="2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学生是否在职</w:t>
            </w:r>
          </w:p>
        </w:tc>
        <w:tc>
          <w:tcPr>
            <w:tcW w:w="2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父母或监护人1姓名</w:t>
            </w:r>
          </w:p>
        </w:tc>
        <w:tc>
          <w:tcPr>
            <w:tcW w:w="28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补录项，在职学生不采集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父母或监护人1身份证件类型</w:t>
            </w:r>
          </w:p>
        </w:tc>
        <w:tc>
          <w:tcPr>
            <w:tcW w:w="2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父母或监护人1身份证件号码</w:t>
            </w:r>
            <w:bookmarkStart w:id="0" w:name="_GoBack"/>
            <w:bookmarkEnd w:id="0"/>
          </w:p>
        </w:tc>
        <w:tc>
          <w:tcPr>
            <w:tcW w:w="2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父母或监护人2姓名</w:t>
            </w:r>
          </w:p>
        </w:tc>
        <w:tc>
          <w:tcPr>
            <w:tcW w:w="2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父母或监护人2身份证件类型</w:t>
            </w:r>
          </w:p>
        </w:tc>
        <w:tc>
          <w:tcPr>
            <w:tcW w:w="2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"/>
              </w:rPr>
              <w:t>父母或监护人2身份证件号码</w:t>
            </w:r>
          </w:p>
        </w:tc>
        <w:tc>
          <w:tcPr>
            <w:tcW w:w="28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t>1.学生可填报父母双方信息，或只填报一方信息；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t>2.学生和父母的身份证件类型可选：居民身份证、香港特区护照/身份证明、澳门特区护照/身份证明、台湾居民来往大陆通行证、境外永久居住证、护照、港澳台居民居住证；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t>3.学生和父母的姓名均以有效身份证件为准，分隔符用“·”；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t>4.若证件类型是“居民身份证”，证件号码需符合二代居民身份证编码规则；若证件类型是“港澳台居民居住证”，证件号码需符合港澳台居民居住证编码规则。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6589D"/>
    <w:rsid w:val="2CB56A62"/>
    <w:rsid w:val="2DEA4E28"/>
    <w:rsid w:val="3772788A"/>
    <w:rsid w:val="496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2021-01-14T09:38:00Z</dcterms:created>
  <dc:creator>Administrator</dc:creator>
  <cp:lastModifiedBy>花花</cp:lastModifiedBy>
  <dcterms:modified xsi:type="dcterms:W3CDTF">2021-01-15T01:39:25Z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