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9B" w:rsidRDefault="0090589B" w:rsidP="0090589B">
      <w:pPr>
        <w:widowControl w:val="0"/>
        <w:adjustRightInd w:val="0"/>
        <w:snapToGrid w:val="0"/>
        <w:spacing w:line="440" w:lineRule="exact"/>
        <w:jc w:val="both"/>
        <w:rPr>
          <w:rFonts w:ascii="宋体" w:hAnsi="宋体" w:hint="eastAsia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附件1：</w:t>
      </w:r>
      <w:r w:rsidR="00A813DF">
        <w:rPr>
          <w:rFonts w:ascii="宋体" w:hAnsi="宋体" w:hint="eastAsia"/>
          <w:kern w:val="2"/>
          <w:sz w:val="24"/>
          <w:szCs w:val="24"/>
        </w:rPr>
        <w:t>课程设置</w:t>
      </w:r>
    </w:p>
    <w:p w:rsidR="00A813DF" w:rsidRDefault="00A813DF" w:rsidP="0090589B">
      <w:pPr>
        <w:widowControl w:val="0"/>
        <w:adjustRightInd w:val="0"/>
        <w:snapToGrid w:val="0"/>
        <w:spacing w:line="440" w:lineRule="exact"/>
        <w:jc w:val="both"/>
        <w:rPr>
          <w:rFonts w:ascii="宋体" w:hAnsi="宋体" w:hint="eastAsia"/>
          <w:kern w:val="2"/>
          <w:sz w:val="24"/>
          <w:szCs w:val="24"/>
        </w:rPr>
      </w:pPr>
    </w:p>
    <w:p w:rsidR="002363AD" w:rsidRPr="0018776E" w:rsidRDefault="002363AD" w:rsidP="002363AD">
      <w:pPr>
        <w:widowControl w:val="0"/>
        <w:adjustRightInd w:val="0"/>
        <w:snapToGrid w:val="0"/>
        <w:spacing w:line="440" w:lineRule="exact"/>
        <w:ind w:firstLineChars="200" w:firstLine="480"/>
        <w:jc w:val="both"/>
        <w:rPr>
          <w:rFonts w:ascii="宋体" w:hAnsi="宋体" w:hint="eastAsia"/>
          <w:kern w:val="2"/>
          <w:sz w:val="24"/>
          <w:szCs w:val="24"/>
        </w:rPr>
      </w:pPr>
      <w:r w:rsidRPr="0018776E">
        <w:rPr>
          <w:rFonts w:ascii="宋体" w:hAnsi="宋体" w:hint="eastAsia"/>
          <w:kern w:val="2"/>
          <w:sz w:val="24"/>
          <w:szCs w:val="24"/>
        </w:rPr>
        <w:t>研究生课程学习实行学分制，按照每18学时1学分计算。研究生申请学位</w:t>
      </w:r>
      <w:r>
        <w:rPr>
          <w:rFonts w:ascii="宋体" w:hAnsi="宋体" w:hint="eastAsia"/>
          <w:kern w:val="2"/>
          <w:sz w:val="24"/>
          <w:szCs w:val="24"/>
        </w:rPr>
        <w:t>中医硕士专业学位</w:t>
      </w:r>
      <w:r w:rsidRPr="0018776E">
        <w:rPr>
          <w:rFonts w:ascii="宋体" w:hAnsi="宋体" w:hint="eastAsia"/>
          <w:kern w:val="2"/>
          <w:sz w:val="24"/>
          <w:szCs w:val="24"/>
        </w:rPr>
        <w:t>论文答辩前应修满</w:t>
      </w:r>
      <w:r>
        <w:rPr>
          <w:rFonts w:ascii="宋体" w:hAnsi="宋体" w:hint="eastAsia"/>
          <w:kern w:val="2"/>
          <w:sz w:val="24"/>
          <w:szCs w:val="24"/>
        </w:rPr>
        <w:t>21</w:t>
      </w:r>
      <w:r w:rsidRPr="0018776E">
        <w:rPr>
          <w:rFonts w:ascii="宋体" w:hAnsi="宋体" w:hint="eastAsia"/>
          <w:kern w:val="2"/>
          <w:sz w:val="24"/>
          <w:szCs w:val="24"/>
        </w:rPr>
        <w:t>个学分。课</w:t>
      </w:r>
      <w:r w:rsidRPr="0018776E">
        <w:rPr>
          <w:rFonts w:ascii="宋体" w:hAnsi="宋体"/>
          <w:kern w:val="2"/>
          <w:sz w:val="24"/>
          <w:szCs w:val="24"/>
        </w:rPr>
        <w:t>程</w:t>
      </w:r>
      <w:r w:rsidRPr="0018776E">
        <w:rPr>
          <w:rFonts w:ascii="宋体" w:hAnsi="宋体" w:hint="eastAsia"/>
          <w:kern w:val="2"/>
          <w:sz w:val="24"/>
          <w:szCs w:val="24"/>
        </w:rPr>
        <w:t>设置</w:t>
      </w:r>
      <w:r w:rsidRPr="0018776E">
        <w:rPr>
          <w:rFonts w:ascii="宋体" w:hAnsi="宋体"/>
          <w:kern w:val="2"/>
          <w:sz w:val="24"/>
          <w:szCs w:val="24"/>
        </w:rPr>
        <w:t>应包括：公共必修课、专业基础课</w:t>
      </w:r>
      <w:r w:rsidRPr="0018776E">
        <w:rPr>
          <w:rFonts w:ascii="宋体" w:hAnsi="宋体" w:hint="eastAsia"/>
          <w:kern w:val="2"/>
          <w:sz w:val="24"/>
          <w:szCs w:val="24"/>
        </w:rPr>
        <w:t>、</w:t>
      </w:r>
      <w:r w:rsidRPr="0018776E">
        <w:rPr>
          <w:rFonts w:ascii="宋体" w:hAnsi="宋体"/>
          <w:kern w:val="2"/>
          <w:sz w:val="24"/>
          <w:szCs w:val="24"/>
        </w:rPr>
        <w:t>专业课</w:t>
      </w:r>
      <w:r w:rsidRPr="0018776E">
        <w:rPr>
          <w:rFonts w:ascii="宋体" w:hAnsi="宋体" w:hint="eastAsia"/>
          <w:kern w:val="2"/>
          <w:sz w:val="24"/>
          <w:szCs w:val="24"/>
        </w:rPr>
        <w:t>和</w:t>
      </w:r>
      <w:proofErr w:type="gramStart"/>
      <w:r w:rsidRPr="002363AD">
        <w:rPr>
          <w:rFonts w:ascii="宋体" w:hAnsi="宋体" w:hint="eastAsia"/>
          <w:kern w:val="2"/>
          <w:sz w:val="24"/>
          <w:szCs w:val="24"/>
        </w:rPr>
        <w:t>规培</w:t>
      </w:r>
      <w:proofErr w:type="gramEnd"/>
      <w:r w:rsidRPr="0018776E">
        <w:rPr>
          <w:rFonts w:ascii="宋体" w:hAnsi="宋体" w:hint="eastAsia"/>
          <w:kern w:val="2"/>
          <w:sz w:val="24"/>
          <w:szCs w:val="24"/>
        </w:rPr>
        <w:t>课。</w:t>
      </w:r>
    </w:p>
    <w:p w:rsidR="002363AD" w:rsidRDefault="002363AD" w:rsidP="002363AD">
      <w:pPr>
        <w:pStyle w:val="a5"/>
        <w:adjustRightInd w:val="0"/>
        <w:snapToGrid w:val="0"/>
        <w:spacing w:before="240" w:after="240" w:line="440" w:lineRule="exact"/>
        <w:ind w:left="0" w:right="238"/>
        <w:jc w:val="center"/>
        <w:rPr>
          <w:rFonts w:eastAsia="宋体"/>
          <w:b/>
          <w:lang w:eastAsia="zh-CN"/>
        </w:rPr>
      </w:pPr>
      <w:r w:rsidRPr="0018776E">
        <w:rPr>
          <w:rFonts w:eastAsia="宋体"/>
          <w:b/>
          <w:lang w:eastAsia="zh-CN"/>
        </w:rPr>
        <w:t>中医学</w:t>
      </w:r>
      <w:r>
        <w:rPr>
          <w:rFonts w:eastAsia="宋体" w:hint="eastAsia"/>
          <w:b/>
          <w:lang w:eastAsia="zh-CN"/>
        </w:rPr>
        <w:t>（含中西医结合临床）</w:t>
      </w:r>
      <w:r w:rsidRPr="0018776E">
        <w:rPr>
          <w:rFonts w:eastAsia="宋体"/>
          <w:b/>
          <w:lang w:eastAsia="zh-CN"/>
        </w:rPr>
        <w:t>专业</w:t>
      </w:r>
      <w:r w:rsidRPr="0018776E">
        <w:rPr>
          <w:rFonts w:eastAsia="宋体" w:hint="eastAsia"/>
          <w:b/>
          <w:lang w:eastAsia="zh-CN"/>
        </w:rPr>
        <w:t>型</w:t>
      </w:r>
      <w:r w:rsidRPr="0018776E">
        <w:rPr>
          <w:rFonts w:eastAsia="宋体"/>
          <w:b/>
          <w:lang w:eastAsia="zh-CN"/>
        </w:rPr>
        <w:t>硕士研究生课程设置</w:t>
      </w:r>
    </w:p>
    <w:tbl>
      <w:tblPr>
        <w:tblW w:w="83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91"/>
        <w:gridCol w:w="3848"/>
        <w:gridCol w:w="857"/>
        <w:gridCol w:w="806"/>
        <w:gridCol w:w="1397"/>
      </w:tblGrid>
      <w:tr w:rsidR="002363AD" w:rsidTr="004E46C8">
        <w:trPr>
          <w:trHeight w:hRule="exact" w:val="572"/>
          <w:jc w:val="center"/>
        </w:trPr>
        <w:tc>
          <w:tcPr>
            <w:tcW w:w="1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Pr="00EC38EF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149" w:right="150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EC38EF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课程编号</w:t>
            </w:r>
          </w:p>
        </w:tc>
        <w:tc>
          <w:tcPr>
            <w:tcW w:w="3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Pr="00EC38EF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149" w:right="150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EC38EF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8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Pr="00EC38EF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jc w:val="both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EC38EF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8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Pr="00EC38EF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77" w:right="77"/>
              <w:rPr>
                <w:b/>
                <w:color w:val="000000"/>
                <w:sz w:val="21"/>
                <w:szCs w:val="21"/>
                <w:lang w:eastAsia="zh-CN"/>
              </w:rPr>
            </w:pPr>
            <w:r w:rsidRPr="00EC38EF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学分数</w:t>
            </w:r>
          </w:p>
        </w:tc>
        <w:tc>
          <w:tcPr>
            <w:tcW w:w="139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363AD" w:rsidRPr="00EC38EF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rPr>
                <w:b/>
                <w:color w:val="000000"/>
                <w:sz w:val="21"/>
                <w:szCs w:val="21"/>
              </w:rPr>
            </w:pPr>
            <w:r w:rsidRPr="00EC38EF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</w:t>
            </w:r>
            <w:r w:rsidRPr="00EC38EF">
              <w:rPr>
                <w:b/>
                <w:color w:val="000000"/>
                <w:sz w:val="21"/>
                <w:szCs w:val="21"/>
              </w:rPr>
              <w:t>注</w:t>
            </w:r>
          </w:p>
        </w:tc>
      </w:tr>
      <w:tr w:rsidR="002363AD" w:rsidTr="004E46C8">
        <w:trPr>
          <w:trHeight w:hRule="exact" w:val="572"/>
          <w:jc w:val="center"/>
        </w:trPr>
        <w:tc>
          <w:tcPr>
            <w:tcW w:w="8399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公共必修课（</w:t>
            </w:r>
            <w:r>
              <w:rPr>
                <w:b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学分）</w:t>
            </w:r>
          </w:p>
        </w:tc>
      </w:tr>
      <w:tr w:rsidR="002363AD" w:rsidTr="004E46C8">
        <w:trPr>
          <w:trHeight w:hRule="exact" w:val="354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S00900</w:t>
            </w: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自然辩证法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 w:rsidR="002363AD" w:rsidTr="004E46C8">
        <w:trPr>
          <w:trHeight w:hRule="exact" w:val="354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S009050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中国特色社会主义理论与实践研究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 w:rsidR="002363AD" w:rsidTr="004E46C8">
        <w:trPr>
          <w:trHeight w:hRule="exact" w:val="354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2363AD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S00700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公共英语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 w:rsidR="002363AD" w:rsidTr="004E46C8">
        <w:trPr>
          <w:trHeight w:hRule="exact" w:val="505"/>
          <w:jc w:val="center"/>
        </w:trPr>
        <w:tc>
          <w:tcPr>
            <w:tcW w:w="83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63AD" w:rsidRDefault="002363AD" w:rsidP="004E46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专业基础课（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学分）</w:t>
            </w:r>
          </w:p>
        </w:tc>
      </w:tr>
      <w:tr w:rsidR="002363AD" w:rsidTr="004E46C8">
        <w:trPr>
          <w:trHeight w:hRule="exact" w:val="441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《伤寒论》临证应用规律解析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</w:p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</w:p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SPOC课程</w:t>
            </w:r>
          </w:p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1"/>
                <w:szCs w:val="21"/>
                <w:lang w:eastAsia="zh-CN"/>
              </w:rPr>
            </w:pPr>
          </w:p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2363AD" w:rsidTr="004E46C8">
        <w:trPr>
          <w:trHeight w:hRule="exact" w:val="426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金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匮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方证治研究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vMerge/>
            <w:tcBorders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2363AD" w:rsidTr="004E46C8">
        <w:trPr>
          <w:trHeight w:hRule="exact" w:val="378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中医临床研究设计与方法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/>
            <w:tcBorders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2363AD" w:rsidTr="004E46C8">
        <w:trPr>
          <w:trHeight w:hRule="exact" w:val="369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医药信息素养与资源利用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/>
            <w:tcBorders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2363AD" w:rsidTr="004E46C8">
        <w:trPr>
          <w:trHeight w:hRule="exact" w:val="39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5"/>
              <w:ind w:left="62" w:right="234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国医大师、名医临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证经验</w:t>
            </w:r>
            <w:proofErr w:type="gramEnd"/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2363AD" w:rsidTr="004E46C8">
        <w:trPr>
          <w:trHeight w:hRule="exact" w:val="421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Pr="008F1641" w:rsidRDefault="002363AD" w:rsidP="004E46C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8F1641">
              <w:rPr>
                <w:rFonts w:hint="eastAsia"/>
                <w:sz w:val="21"/>
                <w:szCs w:val="21"/>
              </w:rPr>
              <w:t>案例式医案医话精粹</w:t>
            </w:r>
          </w:p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5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2363AD" w:rsidTr="004E46C8">
        <w:trPr>
          <w:trHeight w:hRule="exact" w:val="515"/>
          <w:jc w:val="center"/>
        </w:trPr>
        <w:tc>
          <w:tcPr>
            <w:tcW w:w="8399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363AD" w:rsidRDefault="002363AD" w:rsidP="002363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专业课（</w:t>
            </w:r>
            <w:r w:rsidRPr="00882ED1"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学分）</w:t>
            </w:r>
          </w:p>
        </w:tc>
      </w:tr>
      <w:tr w:rsidR="002363AD" w:rsidTr="004E46C8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各科临床进展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17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各基地开设</w:t>
            </w:r>
          </w:p>
        </w:tc>
      </w:tr>
      <w:tr w:rsidR="002363AD" w:rsidTr="004E46C8">
        <w:trPr>
          <w:trHeight w:hRule="exact" w:val="447"/>
          <w:jc w:val="center"/>
        </w:trPr>
        <w:tc>
          <w:tcPr>
            <w:tcW w:w="83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b/>
                <w:color w:val="000000"/>
                <w:w w:val="125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规</w:t>
            </w:r>
            <w:proofErr w:type="gramEnd"/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培课（6学分）</w:t>
            </w:r>
          </w:p>
        </w:tc>
      </w:tr>
      <w:tr w:rsidR="002363AD" w:rsidTr="004E46C8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 w:rsidRPr="0057420B">
              <w:rPr>
                <w:color w:val="000000"/>
                <w:sz w:val="21"/>
                <w:szCs w:val="21"/>
              </w:rPr>
              <w:t>SG01002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循证医学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  <w:tr w:rsidR="002363AD" w:rsidTr="004E46C8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 w:rsidRPr="0057420B">
              <w:rPr>
                <w:color w:val="000000"/>
                <w:sz w:val="21"/>
                <w:szCs w:val="21"/>
              </w:rPr>
              <w:t>SG01003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临床思维与人际沟通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/>
            <w:tcBorders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  <w:tr w:rsidR="002363AD" w:rsidTr="004E46C8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 w:rsidRPr="0057420B">
              <w:rPr>
                <w:color w:val="000000"/>
                <w:sz w:val="21"/>
                <w:szCs w:val="21"/>
              </w:rPr>
              <w:t>SG01004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Pr="008F1641" w:rsidRDefault="002363AD" w:rsidP="004E46C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8F1641">
              <w:rPr>
                <w:rFonts w:hint="eastAsia"/>
                <w:sz w:val="21"/>
                <w:szCs w:val="21"/>
              </w:rPr>
              <w:t>医学法学</w:t>
            </w:r>
          </w:p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397" w:type="dxa"/>
            <w:vMerge/>
            <w:tcBorders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  <w:tr w:rsidR="002363AD" w:rsidTr="004E46C8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 w:rsidRPr="0057420B">
              <w:rPr>
                <w:color w:val="000000"/>
                <w:sz w:val="21"/>
                <w:szCs w:val="21"/>
              </w:rPr>
              <w:t>SG01005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Pr="008F1641" w:rsidRDefault="002363AD" w:rsidP="004E46C8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8F1641">
              <w:rPr>
                <w:rFonts w:hint="eastAsia"/>
                <w:sz w:val="21"/>
                <w:szCs w:val="21"/>
              </w:rPr>
              <w:t>重点传染病防治法</w:t>
            </w:r>
          </w:p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397" w:type="dxa"/>
            <w:vMerge/>
            <w:tcBorders>
              <w:left w:val="single" w:sz="6" w:space="0" w:color="000000"/>
            </w:tcBorders>
            <w:vAlign w:val="center"/>
          </w:tcPr>
          <w:p w:rsidR="002363AD" w:rsidRDefault="002363AD" w:rsidP="004E46C8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</w:tbl>
    <w:p w:rsidR="0020216C" w:rsidRDefault="0020216C"/>
    <w:sectPr w:rsidR="0020216C" w:rsidSect="00202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14F" w:rsidRDefault="0028514F" w:rsidP="002363AD">
      <w:r>
        <w:separator/>
      </w:r>
    </w:p>
  </w:endnote>
  <w:endnote w:type="continuationSeparator" w:id="0">
    <w:p w:rsidR="0028514F" w:rsidRDefault="0028514F" w:rsidP="0023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14F" w:rsidRDefault="0028514F" w:rsidP="002363AD">
      <w:r>
        <w:separator/>
      </w:r>
    </w:p>
  </w:footnote>
  <w:footnote w:type="continuationSeparator" w:id="0">
    <w:p w:rsidR="0028514F" w:rsidRDefault="0028514F" w:rsidP="00236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3AD"/>
    <w:rsid w:val="0020216C"/>
    <w:rsid w:val="002363AD"/>
    <w:rsid w:val="0028514F"/>
    <w:rsid w:val="0090589B"/>
    <w:rsid w:val="00A8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AD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3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3AD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3AD"/>
    <w:rPr>
      <w:sz w:val="18"/>
      <w:szCs w:val="18"/>
    </w:rPr>
  </w:style>
  <w:style w:type="character" w:customStyle="1" w:styleId="Char1">
    <w:name w:val="正文文本 Char"/>
    <w:link w:val="a5"/>
    <w:uiPriority w:val="1"/>
    <w:qFormat/>
    <w:rsid w:val="002363AD"/>
    <w:rPr>
      <w:rFonts w:ascii="宋体" w:hAnsi="宋体" w:cs="宋体"/>
      <w:sz w:val="24"/>
      <w:szCs w:val="24"/>
      <w:lang w:eastAsia="en-US"/>
    </w:rPr>
  </w:style>
  <w:style w:type="paragraph" w:styleId="a5">
    <w:name w:val="Body Text"/>
    <w:basedOn w:val="a"/>
    <w:link w:val="Char1"/>
    <w:uiPriority w:val="1"/>
    <w:qFormat/>
    <w:rsid w:val="002363AD"/>
    <w:pPr>
      <w:widowControl w:val="0"/>
      <w:spacing w:before="106"/>
      <w:ind w:left="113"/>
    </w:pPr>
    <w:rPr>
      <w:rFonts w:ascii="宋体" w:eastAsiaTheme="minorEastAsia" w:hAnsi="宋体" w:cs="宋体"/>
      <w:kern w:val="2"/>
      <w:sz w:val="24"/>
      <w:szCs w:val="24"/>
      <w:lang w:eastAsia="en-US"/>
    </w:rPr>
  </w:style>
  <w:style w:type="character" w:customStyle="1" w:styleId="Char10">
    <w:name w:val="正文文本 Char1"/>
    <w:basedOn w:val="a0"/>
    <w:link w:val="a5"/>
    <w:uiPriority w:val="99"/>
    <w:semiHidden/>
    <w:rsid w:val="002363AD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qFormat/>
    <w:rsid w:val="002363AD"/>
    <w:pPr>
      <w:widowControl w:val="0"/>
      <w:spacing w:before="106"/>
      <w:ind w:left="103"/>
      <w:jc w:val="center"/>
    </w:pPr>
    <w:rPr>
      <w:rFonts w:ascii="宋体" w:hAnsi="宋体" w:cs="宋体"/>
      <w:sz w:val="22"/>
      <w:szCs w:val="22"/>
      <w:lang w:eastAsia="en-US"/>
    </w:rPr>
  </w:style>
  <w:style w:type="character" w:styleId="a6">
    <w:name w:val="annotation reference"/>
    <w:uiPriority w:val="99"/>
    <w:semiHidden/>
    <w:unhideWhenUsed/>
    <w:rsid w:val="002363AD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2363AD"/>
  </w:style>
  <w:style w:type="character" w:customStyle="1" w:styleId="Char2">
    <w:name w:val="批注文字 Char"/>
    <w:basedOn w:val="a0"/>
    <w:link w:val="a7"/>
    <w:uiPriority w:val="99"/>
    <w:semiHidden/>
    <w:rsid w:val="002363AD"/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2363AD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2363AD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2020-08-17T13:54:00Z</dcterms:created>
  <dcterms:modified xsi:type="dcterms:W3CDTF">2020-08-17T14:09:00Z</dcterms:modified>
</cp:coreProperties>
</file>