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新开课程信息维护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步骤</w:t>
      </w:r>
      <w:r>
        <w:rPr>
          <w:rFonts w:hint="eastAsia"/>
          <w:lang w:val="en-US" w:eastAsia="zh-CN"/>
        </w:rPr>
        <w:t>：研究生信息管理系统——培养管理——培养信息管理——课程信息维护——新增——录入基本信息——保存。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8431530" cy="2136775"/>
            <wp:effectExtent l="0" t="0" r="7620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153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numPr>
          <w:ilvl w:val="0"/>
          <w:numId w:val="0"/>
        </w:numPr>
        <w:ind w:firstLine="422" w:firstLineChars="20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1.课程编号规则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字母+数字（共计7位）</w:t>
      </w:r>
    </w:p>
    <w:p>
      <w:pPr>
        <w:numPr>
          <w:ilvl w:val="0"/>
          <w:numId w:val="0"/>
        </w:numPr>
        <w:ind w:firstLine="422" w:firstLineChars="200"/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首字母</w:t>
      </w:r>
      <w:r>
        <w:rPr>
          <w:rFonts w:hint="eastAsia"/>
          <w:lang w:val="en-US" w:eastAsia="zh-CN"/>
        </w:rPr>
        <w:t>：S为硕士课程，B为博士课程。WS为境外硕士课程，WB境外博士课程。</w:t>
      </w:r>
    </w:p>
    <w:p>
      <w:pPr>
        <w:numPr>
          <w:ilvl w:val="0"/>
          <w:numId w:val="0"/>
        </w:numPr>
        <w:ind w:firstLine="422" w:firstLineChars="20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数字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境内生课程，数字共6位：前3位为院系代码（参考附表），后3位为顺序号。（例：S002001，002为基础医学院代码，001为第一门课，编号前需查看顺序号确保无重复）；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境外生课程，数字共5位：前2位为院系代码少一位“0”，后3位为顺序号。（例：WS02001，02为基础医学院代码，001为第一门课，编号前需查看顺序号确保无重复）。</w:t>
      </w:r>
    </w:p>
    <w:tbl>
      <w:tblPr>
        <w:tblStyle w:val="2"/>
        <w:tblW w:w="137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2805"/>
        <w:gridCol w:w="375"/>
        <w:gridCol w:w="540"/>
        <w:gridCol w:w="3450"/>
        <w:gridCol w:w="326"/>
        <w:gridCol w:w="634"/>
        <w:gridCol w:w="50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系统代码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系统代码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卫生经济管理学院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  <w:t>医学院·整合医学学院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084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第三临床医学院（江苏省中西医结合医院）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中医学院·中西医结合学院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徐州市中心医院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086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附属南京市中西医结合医院（南京市中西医结合医院）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徐州附属医院</w:t>
            </w:r>
            <w:bookmarkStart w:id="0" w:name="_GoBack"/>
            <w:bookmarkEnd w:id="0"/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088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第二附属医院（江苏省第二中医院）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无锡市中西医结合医院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094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常州附院（常州市中医医院）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针灸推拿学院·养生康复学院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无锡附院（无锡市中医医院）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098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军事医学科学院毒物药物研究所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苏州附院（苏州市中医医院）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新中药学院（中国科学院上海药物研究所）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039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附属南京中医院（南京市中医院）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泰州市人民医院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人工智能与信息技术学院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051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南京市第二医院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30303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  <w:lang w:val="en-US" w:eastAsia="zh-CN"/>
              </w:rPr>
              <w:t>114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  <w:t>深圳市中医院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马克思主义学院·医学人文学院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060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附属八一医院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30303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  <w:lang w:val="en-US" w:eastAsia="zh-CN"/>
              </w:rPr>
              <w:t>115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</w:rPr>
              <w:t>江苏省中科院植物研究所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中医药文献研究所</w:t>
            </w:r>
          </w:p>
        </w:tc>
        <w:tc>
          <w:tcPr>
            <w:tcW w:w="3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082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0303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中西医结合临床医学院（南京鼓楼医院）</w:t>
            </w:r>
          </w:p>
        </w:tc>
        <w:tc>
          <w:tcPr>
            <w:tcW w:w="32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30303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  <w:lang w:val="en-US" w:eastAsia="zh-CN"/>
              </w:rPr>
              <w:t>116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30303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03030"/>
                <w:sz w:val="20"/>
                <w:szCs w:val="20"/>
                <w:u w:val="none"/>
                <w:lang w:val="en-US" w:eastAsia="zh-CN"/>
              </w:rPr>
              <w:t>国际教育学院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2.课程</w:t>
      </w:r>
      <w:r>
        <w:rPr>
          <w:rFonts w:hint="eastAsia"/>
          <w:b/>
          <w:bCs/>
          <w:lang w:val="en-US" w:eastAsia="zh-CN"/>
        </w:rPr>
        <w:t>基本信息</w:t>
      </w:r>
      <w:r>
        <w:rPr>
          <w:rFonts w:hint="eastAsia"/>
          <w:lang w:val="en-US" w:eastAsia="zh-CN"/>
        </w:rPr>
        <w:t>：英文名称可不填，课程每18学时计1学分。学位课及格成绩、非学位课及格成绩均登记为60分。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8457565" cy="2969895"/>
            <wp:effectExtent l="0" t="0" r="635" b="190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756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5D5D5D"/>
          <w:spacing w:val="0"/>
          <w:sz w:val="19"/>
          <w:szCs w:val="19"/>
          <w:shd w:val="clear" w:fill="F3F6F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03F38D"/>
    <w:multiLevelType w:val="singleLevel"/>
    <w:tmpl w:val="F003F3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6288"/>
    <w:rsid w:val="00D07B56"/>
    <w:rsid w:val="0A5223EB"/>
    <w:rsid w:val="0A932BC3"/>
    <w:rsid w:val="0D045167"/>
    <w:rsid w:val="125C67EB"/>
    <w:rsid w:val="22E11A6D"/>
    <w:rsid w:val="234D3974"/>
    <w:rsid w:val="2EB96FC1"/>
    <w:rsid w:val="342470C8"/>
    <w:rsid w:val="344E4648"/>
    <w:rsid w:val="37E021C9"/>
    <w:rsid w:val="38377482"/>
    <w:rsid w:val="39C15211"/>
    <w:rsid w:val="3D6B5CC0"/>
    <w:rsid w:val="43D3583A"/>
    <w:rsid w:val="45AC00F6"/>
    <w:rsid w:val="56EF591D"/>
    <w:rsid w:val="59AE692D"/>
    <w:rsid w:val="5DC15445"/>
    <w:rsid w:val="61C61967"/>
    <w:rsid w:val="7B0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</dc:creator>
  <cp:lastModifiedBy>apple</cp:lastModifiedBy>
  <dcterms:modified xsi:type="dcterms:W3CDTF">2021-07-23T10:04:28Z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87FC01C1BAB9414785794797696394CD</vt:lpwstr>
  </property>
</Properties>
</file>