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系统方案调入</w:t>
      </w:r>
    </w:p>
    <w:p>
      <w:r>
        <w:rPr>
          <w:rFonts w:hint="eastAsia"/>
          <w:b/>
          <w:bCs/>
        </w:rPr>
        <w:t>一、步骤</w:t>
      </w:r>
      <w:r>
        <w:rPr>
          <w:rFonts w:hint="eastAsia"/>
        </w:rPr>
        <w:t>：研究生信息管理系统——培养管理——培养信息管理——往年培养方案调入——选择或录入学生分类、年度、院系、专业——确定</w:t>
      </w:r>
    </w:p>
    <w:p>
      <w:r>
        <w:rPr>
          <w:rFonts w:hint="eastAsia"/>
          <w:b/>
          <w:bCs/>
        </w:rPr>
        <w:t>二、说明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</w:pPr>
      <w:r>
        <w:rPr>
          <w:rFonts w:hint="eastAsia"/>
        </w:rPr>
        <w:t>原有培养方案，是研究生院维护的一级学科方案，院系：研究生院，专业：选择相应的一级学科名称（中医学、中药学、药学、中西医结合、护理等），一级学科与专业对应表附后；</w:t>
      </w:r>
    </w:p>
    <w:p>
      <w:pPr>
        <w:numPr>
          <w:ilvl w:val="0"/>
          <w:numId w:val="1"/>
        </w:numPr>
      </w:pPr>
      <w:r>
        <w:rPr>
          <w:rFonts w:hint="eastAsia"/>
        </w:rPr>
        <w:t>目标培养方案，是需要各单位调入的，院系：单位名称，专业：选择当年招生的二级学科或一级学科专业；</w:t>
      </w:r>
    </w:p>
    <w:p>
      <w:pPr>
        <w:numPr>
          <w:ilvl w:val="0"/>
          <w:numId w:val="1"/>
        </w:numPr>
      </w:pPr>
      <w:r>
        <w:rPr>
          <w:rFonts w:hint="eastAsia"/>
        </w:rPr>
        <w:t>每次调入时，请务必检查下学生分类、年度是否正确。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9468485" cy="2722245"/>
            <wp:effectExtent l="0" t="0" r="1841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8485" cy="27222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b/>
          <w:bCs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研究生院维护一级学科与专业对应表：</w:t>
      </w:r>
    </w:p>
    <w:tbl>
      <w:tblPr>
        <w:tblStyle w:val="5"/>
        <w:tblW w:w="145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5"/>
        <w:gridCol w:w="2490"/>
        <w:gridCol w:w="2565"/>
        <w:gridCol w:w="1080"/>
        <w:gridCol w:w="2025"/>
        <w:gridCol w:w="2655"/>
        <w:gridCol w:w="19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研究生院维护方案的一级学科名称</w:t>
            </w:r>
          </w:p>
        </w:tc>
        <w:tc>
          <w:tcPr>
            <w:tcW w:w="2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各单位需调入的二级学科专业名称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研究生院维护方案的一级学科名称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各单位需调入的二级学科专业名称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100500中医学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中医基础理论</w:t>
            </w:r>
            <w:r>
              <w:rPr>
                <w:rStyle w:val="8"/>
                <w:rFonts w:eastAsia="宋体"/>
              </w:rPr>
              <w:t>100501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学硕、学博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100700药学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药物化学 100701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中医临床基础</w:t>
            </w:r>
            <w:r>
              <w:rPr>
                <w:rStyle w:val="8"/>
                <w:rFonts w:eastAsia="宋体"/>
              </w:rPr>
              <w:t>100502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药剂学</w:t>
            </w:r>
            <w:r>
              <w:rPr>
                <w:rStyle w:val="8"/>
                <w:rFonts w:eastAsia="宋体"/>
              </w:rPr>
              <w:t>100702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中医医史文献</w:t>
            </w:r>
            <w:r>
              <w:rPr>
                <w:rStyle w:val="8"/>
                <w:rFonts w:eastAsia="宋体"/>
              </w:rPr>
              <w:t>100503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生药学</w:t>
            </w:r>
            <w:r>
              <w:rPr>
                <w:rStyle w:val="8"/>
                <w:rFonts w:eastAsia="宋体"/>
              </w:rPr>
              <w:t>100703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方剂学</w:t>
            </w:r>
            <w:r>
              <w:rPr>
                <w:rStyle w:val="8"/>
                <w:rFonts w:eastAsia="宋体"/>
              </w:rPr>
              <w:t>100504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药物分析学 100704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中医诊断学</w:t>
            </w:r>
            <w:r>
              <w:rPr>
                <w:rStyle w:val="8"/>
                <w:rFonts w:eastAsia="宋体"/>
              </w:rPr>
              <w:t>100505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微生物与生化药学 </w:t>
            </w:r>
            <w:r>
              <w:rPr>
                <w:rStyle w:val="8"/>
                <w:rFonts w:eastAsia="宋体"/>
              </w:rPr>
              <w:t>100705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中医内科学</w:t>
            </w:r>
            <w:r>
              <w:rPr>
                <w:rStyle w:val="8"/>
                <w:rFonts w:eastAsia="宋体"/>
              </w:rPr>
              <w:t>100506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药理学</w:t>
            </w:r>
            <w:r>
              <w:rPr>
                <w:rStyle w:val="8"/>
                <w:rFonts w:eastAsia="宋体"/>
              </w:rPr>
              <w:t>100706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中医外科学</w:t>
            </w:r>
            <w:r>
              <w:rPr>
                <w:rStyle w:val="8"/>
                <w:rFonts w:eastAsia="宋体"/>
              </w:rPr>
              <w:t>100507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105500药学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药学105500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中医骨伤科学</w:t>
            </w:r>
            <w:r>
              <w:rPr>
                <w:rStyle w:val="8"/>
                <w:rFonts w:eastAsia="宋体"/>
              </w:rPr>
              <w:t>100508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临床医学10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0200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内科学100201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中医妇科学</w:t>
            </w:r>
            <w:r>
              <w:rPr>
                <w:rStyle w:val="8"/>
                <w:rFonts w:eastAsia="宋体"/>
              </w:rPr>
              <w:t>100509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神经病学100204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中医儿科学</w:t>
            </w:r>
            <w:r>
              <w:rPr>
                <w:rStyle w:val="8"/>
                <w:rFonts w:eastAsia="宋体"/>
              </w:rPr>
              <w:t>100510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影像医学与核医学100207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中医五官科学</w:t>
            </w:r>
            <w:r>
              <w:rPr>
                <w:rStyle w:val="8"/>
                <w:rFonts w:eastAsia="宋体"/>
              </w:rPr>
              <w:t>100511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临床检验诊断学100208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针灸推拿学</w:t>
            </w:r>
            <w:r>
              <w:rPr>
                <w:rStyle w:val="8"/>
                <w:rFonts w:eastAsia="宋体"/>
              </w:rPr>
              <w:t>100512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外科学100210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105700中医学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中医内科学</w:t>
            </w:r>
            <w:r>
              <w:rPr>
                <w:rStyle w:val="8"/>
                <w:rFonts w:eastAsia="宋体"/>
              </w:rPr>
              <w:t>105701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专硕、专博(含非全日制）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妇产科学100211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中医外科学</w:t>
            </w:r>
            <w:r>
              <w:rPr>
                <w:rStyle w:val="8"/>
                <w:rFonts w:eastAsia="宋体"/>
              </w:rPr>
              <w:t>105702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肿瘤学100214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中医骨伤科学</w:t>
            </w:r>
            <w:r>
              <w:rPr>
                <w:rStyle w:val="8"/>
                <w:rFonts w:eastAsia="宋体"/>
              </w:rPr>
              <w:t>105703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康复医学与理疗学</w:t>
            </w:r>
            <w:r>
              <w:rPr>
                <w:rStyle w:val="8"/>
                <w:rFonts w:eastAsia="宋体"/>
              </w:rPr>
              <w:t>100215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中医妇科学105704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麻醉学100217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中医儿科学</w:t>
            </w:r>
            <w:r>
              <w:rPr>
                <w:rStyle w:val="8"/>
                <w:rFonts w:eastAsia="宋体"/>
              </w:rPr>
              <w:t>105705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急诊医学100218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中医五官科学</w:t>
            </w:r>
            <w:r>
              <w:rPr>
                <w:rStyle w:val="8"/>
                <w:rFonts w:eastAsia="宋体"/>
              </w:rPr>
              <w:t>105706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公共管理</w:t>
            </w:r>
            <w:r>
              <w:rPr>
                <w:rStyle w:val="9"/>
                <w:rFonts w:eastAsia="宋体"/>
              </w:rPr>
              <w:t>120400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公共管理</w:t>
            </w:r>
            <w:r>
              <w:rPr>
                <w:rStyle w:val="8"/>
                <w:rFonts w:eastAsia="宋体"/>
              </w:rPr>
              <w:t>120400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针灸推拿学</w:t>
            </w:r>
            <w:r>
              <w:rPr>
                <w:rStyle w:val="8"/>
                <w:rFonts w:eastAsia="宋体"/>
              </w:rPr>
              <w:t>105707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科学技术史071200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科学技术史071200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中西医结合临床</w:t>
            </w:r>
            <w:r>
              <w:rPr>
                <w:rStyle w:val="8"/>
                <w:rFonts w:eastAsia="宋体"/>
              </w:rPr>
              <w:t>105709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软件工程083500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软件工程083500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全科医学</w:t>
            </w:r>
            <w:r>
              <w:rPr>
                <w:rStyle w:val="8"/>
                <w:rFonts w:eastAsia="宋体"/>
              </w:rPr>
              <w:t>105710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应用心理045400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应用心理045400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100800中药学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中药学</w:t>
            </w:r>
            <w:r>
              <w:rPr>
                <w:rStyle w:val="8"/>
                <w:rFonts w:eastAsia="宋体"/>
              </w:rPr>
              <w:t>100800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学硕、学博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基础医学1001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免疫学100102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105600中药学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中药学</w:t>
            </w:r>
            <w:r>
              <w:rPr>
                <w:rStyle w:val="8"/>
                <w:rFonts w:eastAsia="宋体"/>
              </w:rPr>
              <w:t>105600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病理学与病理生理学100104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10060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中西医结合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基础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中西医结合基础</w:t>
            </w:r>
            <w:r>
              <w:rPr>
                <w:rStyle w:val="8"/>
                <w:rFonts w:eastAsia="宋体"/>
              </w:rPr>
              <w:t>100601</w:t>
            </w:r>
          </w:p>
        </w:tc>
        <w:tc>
          <w:tcPr>
            <w:tcW w:w="2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人体解剖与组织胚胎学100101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lang w:val="en-US" w:eastAsia="zh-CN"/>
              </w:rPr>
              <w:t>100602中西医结合临床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中西医结合临床</w:t>
            </w:r>
            <w:r>
              <w:rPr>
                <w:rStyle w:val="8"/>
                <w:rFonts w:eastAsia="宋体"/>
              </w:rPr>
              <w:t>100602</w:t>
            </w:r>
          </w:p>
        </w:tc>
        <w:tc>
          <w:tcPr>
            <w:tcW w:w="2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生物学0710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生物化学与分子生物学071010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7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/>
              </w:rPr>
              <w:t>1006中西医结合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中西医结合基础</w:t>
            </w:r>
            <w:r>
              <w:rPr>
                <w:rStyle w:val="8"/>
                <w:rFonts w:eastAsia="宋体"/>
              </w:rPr>
              <w:t>100601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none"/>
                <w:lang w:val="en-US" w:eastAsia="zh-CN"/>
              </w:rPr>
              <w:t>学博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细胞生物学071009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</w:trPr>
        <w:tc>
          <w:tcPr>
            <w:tcW w:w="17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中西医结合临床</w:t>
            </w:r>
            <w:r>
              <w:rPr>
                <w:rStyle w:val="8"/>
                <w:rFonts w:eastAsia="宋体"/>
              </w:rPr>
              <w:t>100602</w:t>
            </w: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26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7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105709中西医结合临床</w:t>
            </w:r>
          </w:p>
        </w:tc>
        <w:tc>
          <w:tcPr>
            <w:tcW w:w="24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中西医结合临床105709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专博(含非全日制）</w:t>
            </w: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101100护理学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护理学</w:t>
            </w:r>
            <w:r>
              <w:rPr>
                <w:rStyle w:val="8"/>
                <w:rFonts w:eastAsia="宋体"/>
              </w:rPr>
              <w:t>101100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学硕、学博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植物学071001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105400护理学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护理学105400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专硕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神经生物学071006</w:t>
            </w: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/>
    <w:p/>
    <w:p/>
    <w:p/>
    <w:p/>
    <w:p/>
    <w:p/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系统方案维护</w:t>
      </w:r>
    </w:p>
    <w:p>
      <w:pPr>
        <w:numPr>
          <w:ilvl w:val="0"/>
          <w:numId w:val="2"/>
        </w:numPr>
        <w:rPr>
          <w:b/>
          <w:bCs/>
        </w:rPr>
      </w:pPr>
      <w:r>
        <w:rPr>
          <w:rFonts w:hint="eastAsia"/>
          <w:b/>
          <w:bCs/>
        </w:rPr>
        <w:t>步骤</w:t>
      </w:r>
    </w:p>
    <w:p>
      <w:pPr>
        <w:numPr>
          <w:ilvl w:val="0"/>
          <w:numId w:val="3"/>
        </w:numPr>
        <w:ind w:firstLine="422" w:firstLineChars="200"/>
      </w:pPr>
      <w:r>
        <w:rPr>
          <w:rFonts w:hint="eastAsia"/>
          <w:b/>
          <w:bCs/>
        </w:rPr>
        <w:t>维护学分：</w:t>
      </w:r>
      <w:r>
        <w:rPr>
          <w:rFonts w:hint="eastAsia"/>
        </w:rPr>
        <w:t>研究生信息管理系统——培养管理——培养信息管理——选择方案类别（学历硕士、学历博士、非全日制专博）——添加院系、年度——勾选只显示当年年度招生院系专业——查询——检查维护已调入的方案的专业中，学位学分与总学分是否正确——不正确的按方案进行更正，点击保存；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9442450" cy="2023110"/>
            <wp:effectExtent l="0" t="0" r="6350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450" cy="202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ind w:firstLine="422" w:firstLineChars="200"/>
      </w:pPr>
      <w:r>
        <w:rPr>
          <w:rFonts w:hint="eastAsia"/>
          <w:b/>
          <w:bCs/>
        </w:rPr>
        <w:t>课程维护：</w:t>
      </w:r>
      <w:r>
        <w:rPr>
          <w:rFonts w:hint="eastAsia"/>
        </w:rPr>
        <w:t>查看专业最后的操作栏——点击课程信息——对照培养方案添加或删除课程，维护本单位开设的专业课。</w:t>
      </w:r>
    </w:p>
    <w:p>
      <w:r>
        <w:drawing>
          <wp:inline distT="0" distB="0" distL="114300" distR="114300">
            <wp:extent cx="9284335" cy="1428750"/>
            <wp:effectExtent l="0" t="0" r="12065" b="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433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2" w:firstLineChars="200"/>
      </w:pPr>
      <w:r>
        <w:rPr>
          <w:rFonts w:hint="eastAsia"/>
          <w:b/>
          <w:bCs/>
        </w:rPr>
        <w:t>1）删除</w:t>
      </w:r>
      <w:r>
        <w:rPr>
          <w:rFonts w:hint="eastAsia"/>
        </w:rPr>
        <w:t>课程：勾选要删除的课程——点击课程最右方“</w:t>
      </w:r>
      <w:r>
        <w:rPr>
          <w:rFonts w:hint="eastAsia"/>
          <w:b/>
          <w:bCs/>
          <w:color w:val="FF0000"/>
        </w:rPr>
        <w:t>×</w:t>
      </w:r>
      <w:r>
        <w:rPr>
          <w:rFonts w:hint="eastAsia"/>
        </w:rPr>
        <w:t>”——保存；</w:t>
      </w:r>
    </w:p>
    <w:p>
      <w:pPr>
        <w:ind w:firstLine="422" w:firstLineChars="200"/>
      </w:pPr>
      <w:r>
        <w:rPr>
          <w:rFonts w:hint="eastAsia"/>
          <w:b/>
          <w:bCs/>
        </w:rPr>
        <w:t>2）添加</w:t>
      </w:r>
      <w:r>
        <w:rPr>
          <w:rFonts w:hint="eastAsia"/>
        </w:rPr>
        <w:t>课程：页面最上方，输入课程编号，或直接点击选择——开课院系——选择课程——添加——确定。</w:t>
      </w:r>
    </w:p>
    <w:p>
      <w:pPr>
        <w:ind w:firstLine="422" w:firstLineChars="200"/>
      </w:pPr>
      <w:r>
        <w:rPr>
          <w:rFonts w:hint="eastAsia"/>
          <w:b/>
          <w:bCs/>
        </w:rPr>
        <w:t>3）课程编号</w:t>
      </w:r>
      <w:r>
        <w:rPr>
          <w:rFonts w:hint="eastAsia"/>
        </w:rPr>
        <w:t>查询：培养管理——课程信息管理——课程信息查询。</w:t>
      </w:r>
    </w:p>
    <w:p>
      <w:pPr>
        <w:ind w:firstLine="422" w:firstLineChars="200"/>
      </w:pPr>
      <w:r>
        <w:rPr>
          <w:rFonts w:hint="eastAsia"/>
          <w:b/>
          <w:bCs/>
        </w:rPr>
        <w:t>4）</w:t>
      </w:r>
      <w:r>
        <w:rPr>
          <w:rFonts w:hint="eastAsia"/>
        </w:rPr>
        <w:t xml:space="preserve"> 院内专业课</w:t>
      </w:r>
      <w:r>
        <w:rPr>
          <w:rFonts w:hint="eastAsia"/>
          <w:b/>
          <w:bCs/>
        </w:rPr>
        <w:t>若无编号</w:t>
      </w:r>
      <w:r>
        <w:rPr>
          <w:rFonts w:hint="eastAsia"/>
        </w:rPr>
        <w:t>：培养管理——课程信息管理——课程信息维护——新增——录入基本信息——保存。流程参考新开课程维护。</w:t>
      </w:r>
    </w:p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9557385" cy="3117215"/>
            <wp:effectExtent l="0" t="0" r="5715" b="698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738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jc w:val="left"/>
      </w:pPr>
      <w:r>
        <w:rPr>
          <w:rFonts w:ascii="宋体" w:hAnsi="宋体" w:eastAsia="宋体" w:cs="宋体"/>
          <w:kern w:val="0"/>
          <w:sz w:val="24"/>
        </w:rPr>
        <w:drawing>
          <wp:inline distT="0" distB="0" distL="114300" distR="114300">
            <wp:extent cx="9419590" cy="2321560"/>
            <wp:effectExtent l="0" t="0" r="10160" b="254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9590" cy="2321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380" w:firstLineChars="200"/>
        <w:rPr>
          <w:rFonts w:ascii="宋体" w:hAnsi="宋体" w:eastAsia="宋体" w:cs="宋体"/>
          <w:color w:val="5D5D5D"/>
          <w:sz w:val="19"/>
          <w:szCs w:val="19"/>
          <w:shd w:val="clear" w:color="auto" w:fill="F3F6FA"/>
        </w:rPr>
      </w:pPr>
    </w:p>
    <w:p>
      <w:pPr>
        <w:rPr>
          <w:rFonts w:ascii="宋体" w:hAnsi="宋体" w:eastAsia="宋体" w:cs="宋体"/>
          <w:color w:val="5D5D5D"/>
          <w:sz w:val="19"/>
          <w:szCs w:val="19"/>
          <w:shd w:val="clear" w:color="auto" w:fill="F3F6FA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3866F6"/>
    <w:multiLevelType w:val="singleLevel"/>
    <w:tmpl w:val="8F3866F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DEC4D84"/>
    <w:multiLevelType w:val="singleLevel"/>
    <w:tmpl w:val="DDEC4D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E3EF01D"/>
    <w:multiLevelType w:val="singleLevel"/>
    <w:tmpl w:val="5E3EF0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0131D"/>
    <w:rsid w:val="000E6288"/>
    <w:rsid w:val="0023749C"/>
    <w:rsid w:val="00A0131D"/>
    <w:rsid w:val="00D07B56"/>
    <w:rsid w:val="00F23409"/>
    <w:rsid w:val="068E363D"/>
    <w:rsid w:val="09744E6D"/>
    <w:rsid w:val="0A5223EB"/>
    <w:rsid w:val="0D045167"/>
    <w:rsid w:val="0E794E3E"/>
    <w:rsid w:val="10D654AE"/>
    <w:rsid w:val="125C67EB"/>
    <w:rsid w:val="22E11A6D"/>
    <w:rsid w:val="234D3974"/>
    <w:rsid w:val="2EB96FC1"/>
    <w:rsid w:val="342470C8"/>
    <w:rsid w:val="344E4648"/>
    <w:rsid w:val="37E021C9"/>
    <w:rsid w:val="38377482"/>
    <w:rsid w:val="39C15211"/>
    <w:rsid w:val="3D6B5CC0"/>
    <w:rsid w:val="43D3583A"/>
    <w:rsid w:val="45AC00F6"/>
    <w:rsid w:val="4BB37016"/>
    <w:rsid w:val="56EF591D"/>
    <w:rsid w:val="58514849"/>
    <w:rsid w:val="59AE692D"/>
    <w:rsid w:val="5DC15445"/>
    <w:rsid w:val="6A44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8">
    <w:name w:val="font91"/>
    <w:basedOn w:val="6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9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266</Words>
  <Characters>1517</Characters>
  <Lines>12</Lines>
  <Paragraphs>3</Paragraphs>
  <TotalTime>1</TotalTime>
  <ScaleCrop>false</ScaleCrop>
  <LinksUpToDate>false</LinksUpToDate>
  <CharactersWithSpaces>1780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lu</dc:creator>
  <cp:lastModifiedBy>apple</cp:lastModifiedBy>
  <dcterms:modified xsi:type="dcterms:W3CDTF">2021-07-23T09:48:44Z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C5EADDEB3CAD4B7798BDD85FFED980A8</vt:lpwstr>
  </property>
</Properties>
</file>