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376E">
      <w:pPr>
        <w:spacing w:before="120" w:beforeLines="50" w:after="120" w:afterLines="50" w:line="400" w:lineRule="exact"/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附件1</w:t>
      </w:r>
    </w:p>
    <w:p w14:paraId="68915763">
      <w:pPr>
        <w:spacing w:before="120" w:beforeLines="50" w:after="120" w:afterLines="50" w:line="40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0"/>
          <w:szCs w:val="30"/>
        </w:rPr>
        <w:t>级全日制中医硕士专业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学位</w:t>
      </w:r>
      <w:r>
        <w:rPr>
          <w:rFonts w:hint="default" w:ascii="Times New Roman" w:hAnsi="Times New Roman" w:eastAsia="黑体" w:cs="Times New Roman"/>
          <w:sz w:val="30"/>
          <w:szCs w:val="30"/>
        </w:rPr>
        <w:t>研究生课程设置</w:t>
      </w:r>
    </w:p>
    <w:tbl>
      <w:tblPr>
        <w:tblStyle w:val="3"/>
        <w:tblW w:w="92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78"/>
        <w:gridCol w:w="1100"/>
        <w:gridCol w:w="3094"/>
        <w:gridCol w:w="493"/>
        <w:gridCol w:w="482"/>
        <w:gridCol w:w="681"/>
        <w:gridCol w:w="1167"/>
      </w:tblGrid>
      <w:tr w14:paraId="6891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811" w:type="dxa"/>
            <w:shd w:val="clear" w:color="auto" w:fill="auto"/>
            <w:vAlign w:val="center"/>
          </w:tcPr>
          <w:p w14:paraId="68915764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课程类别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8915765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课程性质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15766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课程代码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767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课程名称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768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学时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769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学分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76A">
            <w:pPr>
              <w:spacing w:before="50"/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开课学期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891576B">
            <w:pPr>
              <w:spacing w:before="5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 w14:paraId="6891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6891576D">
            <w:pPr>
              <w:spacing w:before="100" w:beforeAutospacing="1" w:line="300" w:lineRule="exact"/>
              <w:jc w:val="center"/>
              <w:rPr>
                <w:rFonts w:ascii="仿宋" w:hAnsi="仿宋" w:eastAsia="仿宋" w:cs="宋体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szCs w:val="21"/>
                <w:highlight w:val="none"/>
              </w:rPr>
              <w:t>学位课</w:t>
            </w:r>
          </w:p>
          <w:p w14:paraId="5D0D9586">
            <w:pPr>
              <w:spacing w:before="100" w:beforeAutospacing="1" w:line="300" w:lineRule="exact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highlight w:val="none"/>
              </w:rPr>
              <w:t>（</w:t>
            </w:r>
            <w:r>
              <w:rPr>
                <w:rFonts w:ascii="仿宋" w:hAnsi="仿宋" w:eastAsia="仿宋" w:cs="宋体"/>
                <w:bCs/>
                <w:szCs w:val="21"/>
                <w:highlight w:val="none"/>
              </w:rPr>
              <w:t>23</w:t>
            </w:r>
            <w:r>
              <w:rPr>
                <w:rFonts w:hint="eastAsia" w:ascii="仿宋" w:hAnsi="仿宋" w:eastAsia="仿宋" w:cs="宋体"/>
                <w:bCs/>
                <w:szCs w:val="21"/>
                <w:highlight w:val="none"/>
              </w:rPr>
              <w:t>学分）</w:t>
            </w:r>
          </w:p>
          <w:p w14:paraId="6891576E">
            <w:pPr>
              <w:spacing w:after="100" w:afterAutospacing="1"/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6891576F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公共必修课</w:t>
            </w:r>
          </w:p>
          <w:p w14:paraId="68915770">
            <w:pPr>
              <w:spacing w:before="100" w:beforeAutospacing="1" w:line="300" w:lineRule="exact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1577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S009112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77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自然辩证法概论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77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77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77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89157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 w14:paraId="6891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778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779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89157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S009111</w:t>
            </w:r>
          </w:p>
        </w:tc>
        <w:tc>
          <w:tcPr>
            <w:tcW w:w="3094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EC77B4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新时代中国特色社会主义理论与</w:t>
            </w:r>
          </w:p>
          <w:p w14:paraId="6891577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7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7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7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7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</w:tc>
      </w:tr>
      <w:tr w14:paraId="6891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781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782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9157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S00700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78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公共英语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36</w:t>
            </w: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8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8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91578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79C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6891579D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专业基础课</w:t>
            </w:r>
          </w:p>
          <w:p w14:paraId="6891579E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</w:t>
            </w:r>
            <w:r>
              <w:rPr>
                <w:rFonts w:ascii="仿宋" w:hAnsi="仿宋" w:eastAsia="仿宋"/>
                <w:color w:val="auto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1579F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S002018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7A0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《伤寒论》临证应用规律解析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3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4B7E9485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SPOC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689157A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80A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183802FB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7D70F28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06D3F4E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S002048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A228202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温病学理论与实践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E245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807BC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1A9DDA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7266C0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6E4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5BE6A3BD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A245EEE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05A9F10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S002019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F94F10B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金匮方证治研究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F010B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EB8B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C02136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47C6F6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930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7C3E9641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817312E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CC66509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S003035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21EF45E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中医临床研究设计与方法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8919BC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12152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1C18C27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792A5CA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15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32570FE6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109AF1D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B8FCD17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S002013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6BBD83A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医药信息素养与资源利用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6300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063B3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1B22F8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02196A7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304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6658D444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8D43221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F941EBC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S003038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06C1126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国医大师、名医临证经验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CDACC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E7014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293E49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E475E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689157A6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7A7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9157A8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S003032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7A9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案例式医案医话精粹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A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89157A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  <w:shd w:val="clear" w:color="auto" w:fill="auto"/>
            <w:vAlign w:val="center"/>
          </w:tcPr>
          <w:p w14:paraId="689157C1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89157C3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专业课（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学分及以上）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157C4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89157C5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各科临床进展</w:t>
            </w:r>
          </w:p>
        </w:tc>
        <w:tc>
          <w:tcPr>
            <w:tcW w:w="4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C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C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1-4</w:t>
            </w:r>
          </w:p>
        </w:tc>
        <w:tc>
          <w:tcPr>
            <w:tcW w:w="11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9157C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由各基地开设</w:t>
            </w:r>
          </w:p>
        </w:tc>
      </w:tr>
      <w:tr w14:paraId="6891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813">
            <w:pPr>
              <w:spacing w:after="100" w:afterAutospacing="1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68915814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规培课</w:t>
            </w:r>
          </w:p>
          <w:p w14:paraId="68915815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学分）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9158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SG</w:t>
            </w:r>
            <w:r>
              <w:rPr>
                <w:rFonts w:ascii="仿宋" w:hAnsi="仿宋" w:eastAsia="仿宋"/>
                <w:szCs w:val="21"/>
              </w:rPr>
              <w:t>01007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81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循证医学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81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8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81A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7C448FFC"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SPOC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58F87379">
            <w:pPr>
              <w:spacing w:before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81D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81E">
            <w:pPr>
              <w:spacing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91581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SG01003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8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临床思维与人际沟通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82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82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823">
            <w:pPr>
              <w:jc w:val="center"/>
              <w:rPr>
                <w:rFonts w:hint="eastAsia" w:ascii="仿宋" w:hAnsi="仿宋" w:eastAsia="仿宋" w:cstheme="minorBidi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8915824">
            <w:pPr>
              <w:spacing w:before="50"/>
              <w:jc w:val="center"/>
              <w:rPr>
                <w:rFonts w:ascii="仿宋" w:hAnsi="仿宋" w:eastAsia="仿宋" w:cstheme="minorBidi"/>
                <w:szCs w:val="21"/>
              </w:rPr>
            </w:pPr>
          </w:p>
        </w:tc>
      </w:tr>
      <w:tr w14:paraId="6891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826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827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9158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SG01004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82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医学法学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82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82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82C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891582D">
            <w:pPr>
              <w:spacing w:before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811" w:type="dxa"/>
            <w:vMerge w:val="continue"/>
            <w:shd w:val="clear" w:color="auto" w:fill="auto"/>
            <w:vAlign w:val="center"/>
          </w:tcPr>
          <w:p w14:paraId="6891582F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8915830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891583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SG01005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891583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重点传染病防治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891583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91583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8915835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167" w:type="dxa"/>
            <w:vMerge w:val="continue"/>
            <w:shd w:val="clear" w:color="auto" w:fill="auto"/>
            <w:vAlign w:val="center"/>
          </w:tcPr>
          <w:p w14:paraId="68915836">
            <w:pPr>
              <w:spacing w:before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91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189" w:type="dxa"/>
            <w:gridSpan w:val="2"/>
            <w:shd w:val="clear" w:color="auto" w:fill="auto"/>
            <w:vAlign w:val="center"/>
          </w:tcPr>
          <w:p w14:paraId="68915838">
            <w:pPr>
              <w:spacing w:before="100" w:beforeAutospacing="1"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总学分</w:t>
            </w:r>
          </w:p>
        </w:tc>
        <w:tc>
          <w:tcPr>
            <w:tcW w:w="7017" w:type="dxa"/>
            <w:gridSpan w:val="6"/>
            <w:shd w:val="clear" w:color="auto" w:fill="auto"/>
            <w:vAlign w:val="center"/>
          </w:tcPr>
          <w:p w14:paraId="68915839">
            <w:pPr>
              <w:spacing w:before="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不低于</w:t>
            </w:r>
            <w:r>
              <w:rPr>
                <w:rFonts w:ascii="仿宋" w:hAnsi="仿宋" w:eastAsia="仿宋"/>
                <w:b/>
                <w:bCs/>
                <w:szCs w:val="21"/>
                <w:highlight w:val="none"/>
              </w:rPr>
              <w:t xml:space="preserve"> 23 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学分</w:t>
            </w:r>
          </w:p>
        </w:tc>
      </w:tr>
      <w:tr w14:paraId="20E3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189" w:type="dxa"/>
            <w:gridSpan w:val="2"/>
            <w:shd w:val="clear" w:color="auto" w:fill="auto"/>
            <w:vAlign w:val="center"/>
          </w:tcPr>
          <w:p w14:paraId="19385067">
            <w:pPr>
              <w:spacing w:before="100" w:beforeAutospacing="1" w:line="30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017" w:type="dxa"/>
            <w:gridSpan w:val="6"/>
            <w:shd w:val="clear" w:color="auto" w:fill="auto"/>
            <w:vAlign w:val="center"/>
          </w:tcPr>
          <w:p w14:paraId="36033E41">
            <w:pPr>
              <w:spacing w:before="50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</w:tbl>
    <w:p w14:paraId="134792F7">
      <w:pPr>
        <w:jc w:val="left"/>
        <w:rPr>
          <w:rFonts w:hint="default" w:ascii="仿宋" w:hAnsi="仿宋" w:eastAsia="仿宋"/>
          <w:color w:val="0000FF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Cs w:val="21"/>
          <w:lang w:val="en-US" w:eastAsia="zh-CN"/>
        </w:rPr>
        <w:t>注: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此课程设置适用于1057中医专硕（含港澳台），</w:t>
      </w:r>
      <w:bookmarkStart w:id="0" w:name="_GoBack"/>
      <w:r>
        <w:rPr>
          <w:rFonts w:hint="eastAsia" w:ascii="仿宋" w:hAnsi="仿宋" w:eastAsia="仿宋"/>
          <w:color w:val="auto"/>
          <w:szCs w:val="21"/>
          <w:lang w:val="en-US" w:eastAsia="zh-CN"/>
        </w:rPr>
        <w:t>但</w:t>
      </w:r>
      <w:bookmarkEnd w:id="0"/>
      <w:r>
        <w:rPr>
          <w:rFonts w:hint="eastAsia" w:ascii="仿宋" w:hAnsi="仿宋" w:eastAsia="仿宋"/>
          <w:color w:val="FF0000"/>
          <w:szCs w:val="21"/>
          <w:lang w:val="en-US" w:eastAsia="zh-CN"/>
        </w:rPr>
        <w:t>105707针灸推拿学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>专硕除外。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A50BF"/>
    <w:rsid w:val="1D564CD4"/>
    <w:rsid w:val="4FB06322"/>
    <w:rsid w:val="5EBB74B5"/>
    <w:rsid w:val="619C1A4E"/>
    <w:rsid w:val="7E5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456</Characters>
  <Lines>0</Lines>
  <Paragraphs>0</Paragraphs>
  <TotalTime>11</TotalTime>
  <ScaleCrop>false</ScaleCrop>
  <LinksUpToDate>false</LinksUpToDate>
  <CharactersWithSpaces>461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2025-08-08T07:34:00Z</dcterms:created>
  <dc:creator>袁孙坚</dc:creator>
  <cp:lastModifiedBy>卢</cp:lastModifiedBy>
  <dcterms:modified xsi:type="dcterms:W3CDTF">2025-08-13T07:59:36Z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eyJoZGlkIjoiZDgwZWViYWU1ODUzNTg1OTMyZGVmOTBlNzFlMTVjMjQiLCJ1c2VySWQiOiI1MTMxNTQ1OTMifQ==</vt:lpwstr>
  </property>
  <property fmtid="{D5CDD505-2E9C-101B-9397-08002B2CF9AE}" pid="4" name="ICV">
    <vt:lpwstr>79B9CC9F34604EB1BECAA3FA83FA62EF_12</vt:lpwstr>
  </property>
</Properties>
</file>