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南京中医药大学研究生调/停课申请表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964"/>
        <w:gridCol w:w="1909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课程名称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课程编号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调课理由</w:t>
            </w:r>
          </w:p>
        </w:tc>
        <w:tc>
          <w:tcPr>
            <w:tcW w:w="73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调课方案</w:t>
            </w:r>
          </w:p>
        </w:tc>
        <w:tc>
          <w:tcPr>
            <w:tcW w:w="7340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（请写清楚要调整的课程原上课时间（周次、日期）、地点，调整后的上课时间地点，涉及学生数，如果课程冲突，冲突学生补课方案等）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课程负责人意见</w:t>
            </w:r>
          </w:p>
        </w:tc>
        <w:tc>
          <w:tcPr>
            <w:tcW w:w="7340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教研室意见</w:t>
            </w:r>
          </w:p>
        </w:tc>
        <w:tc>
          <w:tcPr>
            <w:tcW w:w="7340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研究生院 意见 </w:t>
            </w:r>
          </w:p>
        </w:tc>
        <w:tc>
          <w:tcPr>
            <w:tcW w:w="7340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注：1.教师不得无故调停课。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2.调课申请请于上课三天前提交至研究生院培养办。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11"/>
    <w:rsid w:val="00555C11"/>
    <w:rsid w:val="00A44A81"/>
    <w:rsid w:val="278C759A"/>
    <w:rsid w:val="62C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1031</Characters>
  <Lines>8</Lines>
  <Paragraphs>2</Paragraphs>
  <TotalTime>1</TotalTime>
  <ScaleCrop>false</ScaleCrop>
  <LinksUpToDate>false</LinksUpToDate>
  <CharactersWithSpaces>1209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2021-02-11T04:25:00Z</dcterms:created>
  <dc:creator>wcx</dc:creator>
  <cp:lastModifiedBy>Administrator</cp:lastModifiedBy>
  <dcterms:modified xsi:type="dcterms:W3CDTF">2021-03-03T03:21:51Z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